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AA2626" w:rsidTr="00050DA7">
        <w:tc>
          <w:tcPr>
            <w:tcW w:w="4428" w:type="dxa"/>
          </w:tcPr>
          <w:p w:rsidR="000348ED" w:rsidRPr="0079748F" w:rsidRDefault="005D05AC" w:rsidP="0079748F">
            <w:r w:rsidRPr="0079748F">
              <w:t>From:</w:t>
            </w:r>
            <w:r w:rsidRPr="0079748F">
              <w:tab/>
            </w:r>
            <w:r w:rsidR="0079748F" w:rsidRPr="0079748F">
              <w:t>VTS</w:t>
            </w:r>
            <w:r w:rsidR="00CA04AF" w:rsidRPr="0079748F">
              <w:t xml:space="preserve"> </w:t>
            </w:r>
            <w:r w:rsidRPr="0079748F">
              <w:t>C</w:t>
            </w:r>
            <w:r w:rsidR="00050DA7" w:rsidRPr="0079748F">
              <w:t>ommittee</w:t>
            </w:r>
          </w:p>
        </w:tc>
        <w:tc>
          <w:tcPr>
            <w:tcW w:w="5461" w:type="dxa"/>
          </w:tcPr>
          <w:p w:rsidR="000348ED" w:rsidRPr="0079748F" w:rsidRDefault="0079748F" w:rsidP="008F4DC3">
            <w:pPr>
              <w:jc w:val="right"/>
            </w:pPr>
            <w:r w:rsidRPr="0079748F">
              <w:t>VTS43-12.1.3</w:t>
            </w:r>
          </w:p>
        </w:tc>
      </w:tr>
      <w:tr w:rsidR="000348ED" w:rsidRPr="00AA2626" w:rsidTr="00050DA7">
        <w:tc>
          <w:tcPr>
            <w:tcW w:w="4428" w:type="dxa"/>
          </w:tcPr>
          <w:p w:rsidR="000348ED" w:rsidRPr="00AA2626" w:rsidRDefault="005D05AC" w:rsidP="00D77F4F">
            <w:r w:rsidRPr="00AA2626">
              <w:t>To:</w:t>
            </w:r>
            <w:r w:rsidRPr="00AA2626">
              <w:tab/>
            </w:r>
            <w:r w:rsidR="0079748F">
              <w:t>PAP</w:t>
            </w:r>
            <w:r w:rsidR="00D77F4F">
              <w:t>-</w:t>
            </w:r>
            <w:bookmarkStart w:id="0" w:name="_GoBack"/>
            <w:bookmarkEnd w:id="0"/>
            <w:r w:rsidR="00BC1500">
              <w:t>DWG</w:t>
            </w:r>
          </w:p>
        </w:tc>
        <w:tc>
          <w:tcPr>
            <w:tcW w:w="5461" w:type="dxa"/>
          </w:tcPr>
          <w:p w:rsidR="000348ED" w:rsidRPr="00AA2626" w:rsidRDefault="0079748F" w:rsidP="008F4DC3">
            <w:pPr>
              <w:jc w:val="right"/>
            </w:pPr>
            <w:r>
              <w:t>24 March 2017</w:t>
            </w:r>
          </w:p>
        </w:tc>
      </w:tr>
    </w:tbl>
    <w:p w:rsidR="000348ED" w:rsidRPr="00AA2626" w:rsidRDefault="00AA2626" w:rsidP="002B0236">
      <w:pPr>
        <w:pStyle w:val="Title"/>
      </w:pPr>
      <w:r>
        <w:t>LIAISON NOTE</w:t>
      </w:r>
    </w:p>
    <w:p w:rsidR="000348ED" w:rsidRPr="00AA2626" w:rsidRDefault="0079748F" w:rsidP="002B0236">
      <w:pPr>
        <w:pStyle w:val="Title"/>
      </w:pPr>
      <w:r>
        <w:t>Dictionary definitions</w:t>
      </w:r>
    </w:p>
    <w:p w:rsidR="0064435F" w:rsidRPr="00AA2626" w:rsidRDefault="008E7A45" w:rsidP="002B0236">
      <w:pPr>
        <w:pStyle w:val="Heading1"/>
      </w:pPr>
      <w:r w:rsidRPr="00AA2626">
        <w:t>INTRODUCTION</w:t>
      </w:r>
    </w:p>
    <w:p w:rsidR="0079748F" w:rsidRPr="00EE737A" w:rsidRDefault="0079748F" w:rsidP="0079748F">
      <w:pPr>
        <w:pStyle w:val="BodyText"/>
      </w:pPr>
      <w:r w:rsidRPr="00EE737A">
        <w:t>The VTS Committee considered VTS43-4.2.2, the DWG liaison note to VTS Committee re</w:t>
      </w:r>
      <w:r w:rsidR="00BC1500">
        <w:t>garding</w:t>
      </w:r>
      <w:r w:rsidRPr="00EE737A">
        <w:t xml:space="preserve"> Dictionary definitions and could not find any compelling need to revise the proposed definitions.  Recalling paragraph 8.2 of Council 62 report in June 2016; “The Council delegated approval authority of new terms and definition and revised definitions to the PAP Dictionary Working Group, with the exception of terms and definitions already approved by the Council as part of existing official IALA documents”, the VTS Committee underlines that the subject definitions originate from Guideline 1110 and Guideline 1111 which have already been approved by Council in December 2014 and May 2015 respectively. </w:t>
      </w:r>
    </w:p>
    <w:p w:rsidR="00E93C9B" w:rsidRPr="00BC1500" w:rsidRDefault="0079748F" w:rsidP="0079748F">
      <w:pPr>
        <w:pStyle w:val="Bullet3text"/>
        <w:ind w:hanging="2268"/>
        <w:rPr>
          <w:sz w:val="22"/>
          <w:szCs w:val="22"/>
          <w:lang w:val="en-GB"/>
        </w:rPr>
      </w:pPr>
      <w:r w:rsidRPr="00BC1500">
        <w:rPr>
          <w:sz w:val="22"/>
          <w:szCs w:val="22"/>
          <w:lang w:val="en-GB"/>
        </w:rPr>
        <w:t>The definitions in questions shall therefore remain unchanged until these Guidelines are revised.</w:t>
      </w:r>
    </w:p>
    <w:p w:rsidR="0079748F" w:rsidRPr="00EE737A" w:rsidRDefault="0079748F" w:rsidP="0079748F">
      <w:pPr>
        <w:pStyle w:val="Heading2"/>
        <w:keepNext w:val="0"/>
        <w:tabs>
          <w:tab w:val="num" w:pos="851"/>
        </w:tabs>
        <w:spacing w:before="120" w:after="120"/>
        <w:jc w:val="left"/>
      </w:pPr>
      <w:r w:rsidRPr="00EE737A">
        <w:t>Related documents</w:t>
      </w:r>
    </w:p>
    <w:p w:rsidR="0079748F" w:rsidRPr="00EE737A" w:rsidRDefault="0079748F" w:rsidP="0079748F">
      <w:pPr>
        <w:pStyle w:val="BodyText"/>
      </w:pPr>
      <w:r w:rsidRPr="00EE737A">
        <w:t>VTS42-4.1.1 Report of the 62</w:t>
      </w:r>
      <w:r w:rsidRPr="00EE737A">
        <w:rPr>
          <w:vertAlign w:val="superscript"/>
        </w:rPr>
        <w:t>nd</w:t>
      </w:r>
      <w:r w:rsidRPr="00EE737A">
        <w:t xml:space="preserve"> session of the IALA </w:t>
      </w:r>
      <w:r w:rsidR="00EE737A" w:rsidRPr="00EE737A">
        <w:t>C</w:t>
      </w:r>
      <w:r w:rsidRPr="00EE737A">
        <w:t>ouncil</w:t>
      </w:r>
    </w:p>
    <w:p w:rsidR="009F5C36" w:rsidRPr="00EE737A" w:rsidRDefault="008E7A45" w:rsidP="002B0236">
      <w:pPr>
        <w:pStyle w:val="Heading1"/>
      </w:pPr>
      <w:r w:rsidRPr="00EE737A">
        <w:t>ACTION REQUESTED</w:t>
      </w:r>
    </w:p>
    <w:p w:rsidR="00630F7F" w:rsidRPr="00EE737A" w:rsidRDefault="0079748F" w:rsidP="0079748F">
      <w:pPr>
        <w:pStyle w:val="BodyText"/>
        <w:rPr>
          <w:highlight w:val="yellow"/>
        </w:rPr>
      </w:pPr>
      <w:r w:rsidRPr="00EE737A">
        <w:t>The DWG is requested to note the information provided and act as appropriate.</w:t>
      </w:r>
    </w:p>
    <w:sectPr w:rsidR="00630F7F" w:rsidRPr="00EE737A" w:rsidSect="005D05AC">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595" w:rsidRDefault="009C0595" w:rsidP="002B0236">
      <w:r>
        <w:separator/>
      </w:r>
    </w:p>
  </w:endnote>
  <w:endnote w:type="continuationSeparator" w:id="0">
    <w:p w:rsidR="009C0595" w:rsidRDefault="009C0595"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8E7A45" w:rsidP="002B02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rsidP="002B0236">
    <w:pPr>
      <w:pStyle w:val="Footer"/>
    </w:pPr>
    <w:r>
      <w:tab/>
    </w:r>
    <w:r>
      <w:fldChar w:fldCharType="begin"/>
    </w:r>
    <w:r>
      <w:instrText xml:space="preserve"> PAGE   \* MERGEFORMAT </w:instrText>
    </w:r>
    <w:r>
      <w:fldChar w:fldCharType="separate"/>
    </w:r>
    <w:r w:rsidR="00D77F4F">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8E7A45" w:rsidP="002B0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595" w:rsidRDefault="009C0595" w:rsidP="002B0236">
      <w:r>
        <w:separator/>
      </w:r>
    </w:p>
  </w:footnote>
  <w:footnote w:type="continuationSeparator" w:id="0">
    <w:p w:rsidR="009C0595" w:rsidRDefault="009C0595"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8E7A45" w:rsidP="002B02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79748F" w:rsidP="002B0236">
    <w:pPr>
      <w:pStyle w:val="Header"/>
    </w:pPr>
    <w:r>
      <w:rPr>
        <w:noProof/>
        <w:lang w:val="en-GB" w:eastAsia="en-GB"/>
      </w:rPr>
      <w:drawing>
        <wp:inline distT="0" distB="0" distL="0" distR="0">
          <wp:extent cx="861060" cy="83058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3058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8E7A45" w:rsidP="002B02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4">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5"/>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4"/>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A45"/>
    <w:rsid w:val="00002906"/>
    <w:rsid w:val="00031A92"/>
    <w:rsid w:val="000348ED"/>
    <w:rsid w:val="00036801"/>
    <w:rsid w:val="00050DA7"/>
    <w:rsid w:val="000A3E03"/>
    <w:rsid w:val="000A5A01"/>
    <w:rsid w:val="00135447"/>
    <w:rsid w:val="00152273"/>
    <w:rsid w:val="001A654A"/>
    <w:rsid w:val="001C74CF"/>
    <w:rsid w:val="002B0236"/>
    <w:rsid w:val="003D55DD"/>
    <w:rsid w:val="003E1831"/>
    <w:rsid w:val="00424954"/>
    <w:rsid w:val="004C1386"/>
    <w:rsid w:val="004C220D"/>
    <w:rsid w:val="005D05AC"/>
    <w:rsid w:val="005E0A57"/>
    <w:rsid w:val="00630F7F"/>
    <w:rsid w:val="0064435F"/>
    <w:rsid w:val="006D470F"/>
    <w:rsid w:val="00727E88"/>
    <w:rsid w:val="00775878"/>
    <w:rsid w:val="0079748F"/>
    <w:rsid w:val="0080092C"/>
    <w:rsid w:val="00872453"/>
    <w:rsid w:val="008E7A45"/>
    <w:rsid w:val="008F13DD"/>
    <w:rsid w:val="008F4DC3"/>
    <w:rsid w:val="00902AA4"/>
    <w:rsid w:val="00906239"/>
    <w:rsid w:val="009C0267"/>
    <w:rsid w:val="009C0595"/>
    <w:rsid w:val="009F3B6C"/>
    <w:rsid w:val="009F5C36"/>
    <w:rsid w:val="00A27F12"/>
    <w:rsid w:val="00A30579"/>
    <w:rsid w:val="00AA2626"/>
    <w:rsid w:val="00AA76C0"/>
    <w:rsid w:val="00B077EC"/>
    <w:rsid w:val="00B15B24"/>
    <w:rsid w:val="00B3715F"/>
    <w:rsid w:val="00B428DA"/>
    <w:rsid w:val="00B8247E"/>
    <w:rsid w:val="00BC1500"/>
    <w:rsid w:val="00BE56DF"/>
    <w:rsid w:val="00C265EE"/>
    <w:rsid w:val="00CA04AF"/>
    <w:rsid w:val="00D77F4F"/>
    <w:rsid w:val="00E729A7"/>
    <w:rsid w:val="00E93C9B"/>
    <w:rsid w:val="00EE3F2F"/>
    <w:rsid w:val="00EE737A"/>
    <w:rsid w:val="00F73F78"/>
    <w:rsid w:val="00FA5496"/>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AnnexTable">
    <w:name w:val="Annex Table"/>
    <w:basedOn w:val="Normal"/>
    <w:next w:val="Normal"/>
    <w:rsid w:val="0079748F"/>
    <w:pPr>
      <w:numPr>
        <w:numId w:val="24"/>
      </w:numPr>
      <w:tabs>
        <w:tab w:val="clear" w:pos="851"/>
        <w:tab w:val="left" w:pos="1418"/>
      </w:tabs>
      <w:spacing w:before="120" w:after="120"/>
      <w:jc w:val="center"/>
    </w:pPr>
    <w:rPr>
      <w:rFonts w:ascii="Arial" w:eastAsia="Calibri" w:hAnsi="Arial" w:cs="Calibri"/>
      <w:i/>
      <w:szCs w:val="22"/>
      <w:lang w:eastAsia="en-GB"/>
    </w:rPr>
  </w:style>
  <w:style w:type="paragraph" w:styleId="BalloonText">
    <w:name w:val="Balloon Text"/>
    <w:basedOn w:val="Normal"/>
    <w:link w:val="BalloonTextChar"/>
    <w:rsid w:val="00EE737A"/>
    <w:rPr>
      <w:rFonts w:ascii="Tahoma" w:hAnsi="Tahoma" w:cs="Tahoma"/>
      <w:sz w:val="16"/>
      <w:szCs w:val="16"/>
    </w:rPr>
  </w:style>
  <w:style w:type="character" w:customStyle="1" w:styleId="BalloonTextChar">
    <w:name w:val="Balloon Text Char"/>
    <w:basedOn w:val="DefaultParagraphFont"/>
    <w:link w:val="BalloonText"/>
    <w:rsid w:val="00EE737A"/>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AnnexTable">
    <w:name w:val="Annex Table"/>
    <w:basedOn w:val="Normal"/>
    <w:next w:val="Normal"/>
    <w:rsid w:val="0079748F"/>
    <w:pPr>
      <w:numPr>
        <w:numId w:val="24"/>
      </w:numPr>
      <w:tabs>
        <w:tab w:val="clear" w:pos="851"/>
        <w:tab w:val="left" w:pos="1418"/>
      </w:tabs>
      <w:spacing w:before="120" w:after="120"/>
      <w:jc w:val="center"/>
    </w:pPr>
    <w:rPr>
      <w:rFonts w:ascii="Arial" w:eastAsia="Calibri" w:hAnsi="Arial" w:cs="Calibri"/>
      <w:i/>
      <w:szCs w:val="22"/>
      <w:lang w:eastAsia="en-GB"/>
    </w:rPr>
  </w:style>
  <w:style w:type="paragraph" w:styleId="BalloonText">
    <w:name w:val="Balloon Text"/>
    <w:basedOn w:val="Normal"/>
    <w:link w:val="BalloonTextChar"/>
    <w:rsid w:val="00EE737A"/>
    <w:rPr>
      <w:rFonts w:ascii="Tahoma" w:hAnsi="Tahoma" w:cs="Tahoma"/>
      <w:sz w:val="16"/>
      <w:szCs w:val="16"/>
    </w:rPr>
  </w:style>
  <w:style w:type="character" w:customStyle="1" w:styleId="BalloonTextChar">
    <w:name w:val="Balloon Text Char"/>
    <w:basedOn w:val="DefaultParagraphFont"/>
    <w:link w:val="BalloonText"/>
    <w:rsid w:val="00EE737A"/>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8</TotalTime>
  <Pages>1</Pages>
  <Words>160</Words>
  <Characters>917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Wim</cp:lastModifiedBy>
  <cp:revision>5</cp:revision>
  <cp:lastPrinted>2006-10-19T11:49:00Z</cp:lastPrinted>
  <dcterms:created xsi:type="dcterms:W3CDTF">2017-03-21T15:31:00Z</dcterms:created>
  <dcterms:modified xsi:type="dcterms:W3CDTF">2017-03-23T20:44:00Z</dcterms:modified>
</cp:coreProperties>
</file>